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6B0" w:rsidRDefault="008356B0" w:rsidP="008356B0">
      <w:pPr>
        <w:spacing w:line="550" w:lineRule="exact"/>
        <w:jc w:val="center"/>
        <w:rPr>
          <w:rFonts w:ascii="方正小标宋简体" w:eastAsia="方正小标宋简体"/>
          <w:sz w:val="36"/>
          <w:szCs w:val="36"/>
        </w:rPr>
      </w:pPr>
      <w:r>
        <w:rPr>
          <w:rFonts w:ascii="方正小标宋简体" w:eastAsia="方正小标宋简体" w:hint="eastAsia"/>
          <w:sz w:val="36"/>
          <w:szCs w:val="36"/>
        </w:rPr>
        <w:t>2018年北京大学</w:t>
      </w:r>
      <w:r w:rsidR="00802C76">
        <w:rPr>
          <w:rFonts w:ascii="方正小标宋简体" w:eastAsia="方正小标宋简体" w:hint="eastAsia"/>
          <w:sz w:val="36"/>
          <w:szCs w:val="36"/>
        </w:rPr>
        <w:t>教学</w:t>
      </w:r>
      <w:r w:rsidR="003B4B24">
        <w:rPr>
          <w:rFonts w:ascii="方正小标宋简体" w:eastAsia="方正小标宋简体" w:hint="eastAsia"/>
          <w:sz w:val="36"/>
          <w:szCs w:val="36"/>
        </w:rPr>
        <w:t>成就</w:t>
      </w:r>
      <w:r>
        <w:rPr>
          <w:rFonts w:ascii="方正小标宋简体" w:eastAsia="方正小标宋简体" w:hint="eastAsia"/>
          <w:sz w:val="36"/>
          <w:szCs w:val="36"/>
        </w:rPr>
        <w:t>奖评审工作注意事项</w:t>
      </w:r>
    </w:p>
    <w:p w:rsidR="008356B0" w:rsidRDefault="008356B0" w:rsidP="008356B0">
      <w:pPr>
        <w:spacing w:line="550" w:lineRule="exact"/>
        <w:ind w:firstLineChars="200" w:firstLine="640"/>
        <w:rPr>
          <w:rFonts w:ascii="仿宋_GB2312" w:eastAsia="仿宋_GB2312"/>
          <w:sz w:val="32"/>
          <w:szCs w:val="32"/>
        </w:rPr>
      </w:pPr>
    </w:p>
    <w:p w:rsidR="008356B0" w:rsidRDefault="008356B0" w:rsidP="0045762D">
      <w:pPr>
        <w:spacing w:line="550" w:lineRule="exact"/>
        <w:ind w:firstLineChars="200" w:firstLine="640"/>
        <w:rPr>
          <w:rFonts w:ascii="仿宋_GB2312" w:eastAsia="仿宋_GB2312"/>
          <w:sz w:val="32"/>
          <w:szCs w:val="32"/>
        </w:rPr>
      </w:pPr>
      <w:r>
        <w:rPr>
          <w:rFonts w:ascii="黑体" w:eastAsia="黑体" w:hAnsi="黑体" w:hint="eastAsia"/>
          <w:sz w:val="32"/>
          <w:szCs w:val="32"/>
        </w:rPr>
        <w:t>奖项宗旨</w:t>
      </w:r>
      <w:r>
        <w:rPr>
          <w:rFonts w:ascii="仿宋_GB2312" w:eastAsia="仿宋_GB2312" w:hint="eastAsia"/>
          <w:sz w:val="32"/>
          <w:szCs w:val="32"/>
        </w:rPr>
        <w:t xml:space="preserve">  </w:t>
      </w:r>
      <w:r w:rsidR="003B4B24" w:rsidRPr="003B4B24">
        <w:rPr>
          <w:rFonts w:ascii="仿宋_GB2312" w:eastAsia="仿宋_GB2312" w:hint="eastAsia"/>
          <w:sz w:val="32"/>
          <w:szCs w:val="32"/>
        </w:rPr>
        <w:t>教学成就奖本着“以学生成长为中心”的理念，奖励长期在教学一线特别是本科教学一线工作，教学上具有公认一流水平，同时在教学和科研方面取得重大成果，为北京大学人才培养作出重要贡献，在国内同行中有很高声誉和影响力的资深教师。</w:t>
      </w:r>
    </w:p>
    <w:p w:rsidR="008356B0" w:rsidRPr="008356B0" w:rsidRDefault="008356B0" w:rsidP="0045762D">
      <w:pPr>
        <w:spacing w:line="550" w:lineRule="exact"/>
        <w:ind w:firstLineChars="200" w:firstLine="640"/>
        <w:jc w:val="left"/>
        <w:rPr>
          <w:rFonts w:ascii="黑体" w:eastAsia="黑体" w:hAnsi="黑体"/>
          <w:sz w:val="32"/>
          <w:szCs w:val="32"/>
        </w:rPr>
      </w:pPr>
      <w:r>
        <w:rPr>
          <w:rFonts w:ascii="黑体" w:eastAsia="黑体" w:hAnsi="黑体" w:hint="eastAsia"/>
          <w:sz w:val="32"/>
          <w:szCs w:val="32"/>
        </w:rPr>
        <w:t>奖励办法</w:t>
      </w:r>
      <w:r>
        <w:rPr>
          <w:rFonts w:ascii="仿宋_GB2312" w:eastAsia="仿宋_GB2312" w:hint="eastAsia"/>
          <w:sz w:val="32"/>
          <w:szCs w:val="32"/>
        </w:rPr>
        <w:t xml:space="preserve">  </w:t>
      </w:r>
      <w:r w:rsidR="003B4B24" w:rsidRPr="003B4B24">
        <w:rPr>
          <w:rFonts w:ascii="仿宋_GB2312" w:eastAsia="仿宋_GB2312" w:hint="eastAsia"/>
          <w:sz w:val="32"/>
          <w:szCs w:val="32"/>
        </w:rPr>
        <w:t>教学成就奖全校每年评选不超过3人，每位获奖者奖励50万元。获得学部推荐、通过审核公示、得到教学奖励审委员会认可但并未获得教学成就奖的优秀教师可获得提名奖。本奖励将记入获奖者个人档案，并作为教学人员提职、晋级的重要依据。</w:t>
      </w:r>
    </w:p>
    <w:p w:rsidR="008356B0" w:rsidRPr="008356B0" w:rsidRDefault="008356B0" w:rsidP="0045762D">
      <w:pPr>
        <w:spacing w:line="550" w:lineRule="exact"/>
        <w:ind w:firstLineChars="200" w:firstLine="640"/>
        <w:jc w:val="left"/>
        <w:rPr>
          <w:rFonts w:ascii="黑体" w:eastAsia="黑体" w:hAnsi="黑体"/>
          <w:sz w:val="32"/>
          <w:szCs w:val="32"/>
        </w:rPr>
      </w:pPr>
      <w:r>
        <w:rPr>
          <w:rFonts w:ascii="黑体" w:eastAsia="黑体" w:hAnsi="黑体" w:hint="eastAsia"/>
          <w:sz w:val="32"/>
          <w:szCs w:val="32"/>
        </w:rPr>
        <w:t>评选对象</w:t>
      </w:r>
      <w:r>
        <w:rPr>
          <w:rFonts w:ascii="仿宋_GB2312" w:eastAsia="仿宋_GB2312" w:hint="eastAsia"/>
          <w:sz w:val="32"/>
          <w:szCs w:val="32"/>
        </w:rPr>
        <w:t xml:space="preserve">  </w:t>
      </w:r>
      <w:r w:rsidR="003B4B24" w:rsidRPr="003B4B24">
        <w:rPr>
          <w:rFonts w:ascii="仿宋_GB2312" w:eastAsia="仿宋_GB2312" w:hint="eastAsia"/>
          <w:sz w:val="32"/>
          <w:szCs w:val="32"/>
        </w:rPr>
        <w:t>教学成</w:t>
      </w:r>
      <w:r w:rsidR="003B4B24">
        <w:rPr>
          <w:rFonts w:ascii="仿宋_GB2312" w:eastAsia="仿宋_GB2312" w:hint="eastAsia"/>
          <w:sz w:val="32"/>
          <w:szCs w:val="32"/>
        </w:rPr>
        <w:t>就奖评选对象为学校教学一线教师，在校担任课程教学工作二十年以上</w:t>
      </w:r>
      <w:r w:rsidR="003B4B24" w:rsidRPr="003B4B24">
        <w:rPr>
          <w:rFonts w:ascii="仿宋_GB2312" w:eastAsia="仿宋_GB2312" w:hint="eastAsia"/>
          <w:sz w:val="32"/>
          <w:szCs w:val="32"/>
        </w:rPr>
        <w:t>。学校现职中层及以上干部不参评。</w:t>
      </w:r>
      <w:r w:rsidR="00557184" w:rsidRPr="00557184">
        <w:rPr>
          <w:rFonts w:ascii="仿宋_GB2312" w:eastAsia="仿宋_GB2312" w:hint="eastAsia"/>
          <w:sz w:val="32"/>
          <w:szCs w:val="32"/>
        </w:rPr>
        <w:t>。</w:t>
      </w:r>
    </w:p>
    <w:p w:rsidR="008356B0" w:rsidRDefault="008356B0" w:rsidP="0045762D">
      <w:pPr>
        <w:spacing w:line="550" w:lineRule="exact"/>
        <w:ind w:firstLineChars="200" w:firstLine="640"/>
        <w:rPr>
          <w:rFonts w:ascii="黑体" w:eastAsia="黑体" w:hAnsi="黑体"/>
          <w:sz w:val="32"/>
          <w:szCs w:val="32"/>
        </w:rPr>
      </w:pPr>
      <w:r>
        <w:rPr>
          <w:rFonts w:ascii="黑体" w:eastAsia="黑体" w:hAnsi="黑体" w:hint="eastAsia"/>
          <w:sz w:val="32"/>
          <w:szCs w:val="32"/>
        </w:rPr>
        <w:t>评选条件</w:t>
      </w:r>
    </w:p>
    <w:p w:rsidR="002E3CA9" w:rsidRPr="002E3CA9" w:rsidRDefault="002E3CA9" w:rsidP="002E3CA9">
      <w:pPr>
        <w:numPr>
          <w:ilvl w:val="0"/>
          <w:numId w:val="2"/>
        </w:numPr>
        <w:spacing w:line="550" w:lineRule="exact"/>
        <w:rPr>
          <w:rFonts w:ascii="仿宋_GB2312" w:eastAsia="仿宋_GB2312"/>
          <w:sz w:val="32"/>
          <w:szCs w:val="32"/>
        </w:rPr>
      </w:pPr>
      <w:r w:rsidRPr="002E3CA9">
        <w:rPr>
          <w:rFonts w:ascii="仿宋_GB2312" w:eastAsia="仿宋_GB2312" w:hint="eastAsia"/>
          <w:sz w:val="32"/>
          <w:szCs w:val="32"/>
        </w:rPr>
        <w:t>拥护中国共产党的领导，具有坚定正确的政治方向；忠诚人民的教育事业，具有高尚师德和职业操守；坚持立德树人，培育学生社会主义核心价值观；潜心教书育人，深受广大师生爱戴。</w:t>
      </w:r>
    </w:p>
    <w:p w:rsidR="002E3CA9" w:rsidRPr="002E3CA9" w:rsidRDefault="002E3CA9" w:rsidP="002E3CA9">
      <w:pPr>
        <w:numPr>
          <w:ilvl w:val="0"/>
          <w:numId w:val="2"/>
        </w:numPr>
        <w:spacing w:line="550" w:lineRule="exact"/>
        <w:rPr>
          <w:rFonts w:ascii="仿宋_GB2312" w:eastAsia="仿宋_GB2312"/>
          <w:sz w:val="32"/>
          <w:szCs w:val="32"/>
        </w:rPr>
      </w:pPr>
      <w:r w:rsidRPr="002E3CA9">
        <w:rPr>
          <w:rFonts w:ascii="仿宋_GB2312" w:eastAsia="仿宋_GB2312" w:hint="eastAsia"/>
          <w:sz w:val="32"/>
          <w:szCs w:val="32"/>
        </w:rPr>
        <w:t>具有系统、成熟的教育理念和独特的教学风格，深厚的教学功底和卓越的教学艺术，得到国内外同行的广泛认可；科研能力强，学术造诣高，坚持从事本科课程教学，特别是低年级基础课程教学，教学效果获得同行专家和学生的高度认可。</w:t>
      </w:r>
    </w:p>
    <w:p w:rsidR="002E3CA9" w:rsidRPr="002E3CA9" w:rsidRDefault="002E3CA9" w:rsidP="002E3CA9">
      <w:pPr>
        <w:numPr>
          <w:ilvl w:val="0"/>
          <w:numId w:val="2"/>
        </w:numPr>
        <w:spacing w:line="550" w:lineRule="exact"/>
        <w:rPr>
          <w:rFonts w:ascii="仿宋_GB2312" w:eastAsia="仿宋_GB2312"/>
          <w:sz w:val="32"/>
          <w:szCs w:val="32"/>
        </w:rPr>
      </w:pPr>
      <w:r w:rsidRPr="002E3CA9">
        <w:rPr>
          <w:rFonts w:ascii="仿宋_GB2312" w:eastAsia="仿宋_GB2312" w:hint="eastAsia"/>
          <w:sz w:val="32"/>
          <w:szCs w:val="32"/>
        </w:rPr>
        <w:lastRenderedPageBreak/>
        <w:t xml:space="preserve">积极引领教学团队建设和教师发展工作，发挥显著的示范辐射作用，引领本领域人才培养的发展。 </w:t>
      </w:r>
    </w:p>
    <w:p w:rsidR="00557184" w:rsidRPr="00557184" w:rsidRDefault="002E3CA9" w:rsidP="002E3CA9">
      <w:pPr>
        <w:numPr>
          <w:ilvl w:val="0"/>
          <w:numId w:val="2"/>
        </w:numPr>
        <w:spacing w:line="550" w:lineRule="exact"/>
        <w:rPr>
          <w:rFonts w:ascii="仿宋_GB2312" w:eastAsia="仿宋_GB2312"/>
          <w:sz w:val="32"/>
          <w:szCs w:val="32"/>
        </w:rPr>
      </w:pPr>
      <w:r w:rsidRPr="002E3CA9">
        <w:rPr>
          <w:rFonts w:ascii="仿宋_GB2312" w:eastAsia="仿宋_GB2312" w:hint="eastAsia"/>
          <w:sz w:val="32"/>
          <w:szCs w:val="32"/>
        </w:rPr>
        <w:t>积极参加教学改革和建设，在人才培养模式改革、教学内容建设、教学方式方法改革、教材建设等某一方面取得显著成果；获评市级以上教学成果奖、名师、精品课程，指导学生获得国际、全国性奖励或发表论文者优先推荐</w:t>
      </w:r>
      <w:r w:rsidR="00557184" w:rsidRPr="00557184">
        <w:rPr>
          <w:rFonts w:ascii="仿宋_GB2312" w:eastAsia="仿宋_GB2312" w:hint="eastAsia"/>
          <w:sz w:val="32"/>
          <w:szCs w:val="32"/>
        </w:rPr>
        <w:t>。</w:t>
      </w:r>
    </w:p>
    <w:p w:rsidR="00E301ED" w:rsidRDefault="008356B0" w:rsidP="0045762D">
      <w:pPr>
        <w:spacing w:line="550" w:lineRule="exact"/>
        <w:ind w:firstLineChars="200" w:firstLine="640"/>
        <w:rPr>
          <w:rFonts w:ascii="仿宋_GB2312" w:eastAsia="仿宋_GB2312"/>
          <w:sz w:val="32"/>
          <w:szCs w:val="32"/>
        </w:rPr>
      </w:pPr>
      <w:r>
        <w:rPr>
          <w:rFonts w:ascii="黑体" w:eastAsia="黑体" w:hAnsi="黑体" w:hint="eastAsia"/>
          <w:sz w:val="32"/>
          <w:szCs w:val="32"/>
        </w:rPr>
        <w:t>评选程序</w:t>
      </w:r>
      <w:r>
        <w:rPr>
          <w:rFonts w:ascii="仿宋_GB2312" w:eastAsia="仿宋_GB2312" w:hint="eastAsia"/>
          <w:sz w:val="32"/>
          <w:szCs w:val="32"/>
        </w:rPr>
        <w:t xml:space="preserve">  </w:t>
      </w:r>
      <w:r w:rsidR="00557184" w:rsidRPr="00557184">
        <w:rPr>
          <w:rFonts w:ascii="仿宋_GB2312" w:eastAsia="仿宋_GB2312" w:hint="eastAsia"/>
          <w:sz w:val="32"/>
          <w:szCs w:val="32"/>
        </w:rPr>
        <w:t>由学部教学指导委员会确定本学部</w:t>
      </w:r>
      <w:r w:rsidR="005622F9" w:rsidRPr="00557184">
        <w:rPr>
          <w:rFonts w:ascii="仿宋_GB2312" w:eastAsia="仿宋_GB2312" w:hint="eastAsia"/>
          <w:sz w:val="32"/>
          <w:szCs w:val="32"/>
        </w:rPr>
        <w:t>教学</w:t>
      </w:r>
      <w:r w:rsidR="002E3CA9">
        <w:rPr>
          <w:rFonts w:ascii="仿宋_GB2312" w:eastAsia="仿宋_GB2312" w:hint="eastAsia"/>
          <w:sz w:val="32"/>
          <w:szCs w:val="32"/>
        </w:rPr>
        <w:t>成就</w:t>
      </w:r>
      <w:r w:rsidR="005622F9" w:rsidRPr="00557184">
        <w:rPr>
          <w:rFonts w:ascii="仿宋_GB2312" w:eastAsia="仿宋_GB2312" w:hint="eastAsia"/>
          <w:sz w:val="32"/>
          <w:szCs w:val="32"/>
        </w:rPr>
        <w:t>奖</w:t>
      </w:r>
      <w:r w:rsidR="00557184" w:rsidRPr="00557184">
        <w:rPr>
          <w:rFonts w:ascii="仿宋_GB2312" w:eastAsia="仿宋_GB2312" w:hint="eastAsia"/>
          <w:sz w:val="32"/>
          <w:szCs w:val="32"/>
        </w:rPr>
        <w:t>推荐人选。被推荐人填写《北京大学教学</w:t>
      </w:r>
      <w:r w:rsidR="002E3CA9">
        <w:rPr>
          <w:rFonts w:ascii="仿宋_GB2312" w:eastAsia="仿宋_GB2312" w:hint="eastAsia"/>
          <w:sz w:val="32"/>
          <w:szCs w:val="32"/>
        </w:rPr>
        <w:t>成就</w:t>
      </w:r>
      <w:r w:rsidR="00557184" w:rsidRPr="00557184">
        <w:rPr>
          <w:rFonts w:ascii="仿宋_GB2312" w:eastAsia="仿宋_GB2312" w:hint="eastAsia"/>
          <w:sz w:val="32"/>
          <w:szCs w:val="32"/>
        </w:rPr>
        <w:t>奖申请表》，并准备相关材料，在规定期限内一并报送教学奖励委员会。</w:t>
      </w:r>
    </w:p>
    <w:p w:rsidR="00E301ED" w:rsidRPr="00E301ED" w:rsidRDefault="00E301ED" w:rsidP="00E301ED">
      <w:pPr>
        <w:spacing w:line="550" w:lineRule="exact"/>
        <w:ind w:firstLineChars="200" w:firstLine="640"/>
        <w:rPr>
          <w:rFonts w:ascii="仿宋_GB2312" w:eastAsia="仿宋_GB2312"/>
          <w:sz w:val="32"/>
          <w:szCs w:val="32"/>
        </w:rPr>
      </w:pPr>
      <w:r w:rsidRPr="00E301ED">
        <w:rPr>
          <w:rFonts w:ascii="仿宋_GB2312" w:eastAsia="仿宋_GB2312" w:hint="eastAsia"/>
          <w:sz w:val="32"/>
          <w:szCs w:val="32"/>
        </w:rPr>
        <w:t>教学奖励委员会委托教务部、研究生院、医学部等对候选</w:t>
      </w:r>
      <w:r w:rsidR="002E3CA9">
        <w:rPr>
          <w:rFonts w:ascii="仿宋_GB2312" w:eastAsia="仿宋_GB2312" w:hint="eastAsia"/>
          <w:sz w:val="32"/>
          <w:szCs w:val="32"/>
        </w:rPr>
        <w:t>人</w:t>
      </w:r>
      <w:r w:rsidRPr="00E301ED">
        <w:rPr>
          <w:rFonts w:ascii="仿宋_GB2312" w:eastAsia="仿宋_GB2312" w:hint="eastAsia"/>
          <w:sz w:val="32"/>
          <w:szCs w:val="32"/>
        </w:rPr>
        <w:t>的材料进行审核，如提交材料存在造假情况或不符合申报条件要求的取消其候选人资格。同时教学奖励委员会对候选</w:t>
      </w:r>
      <w:r w:rsidR="005622F9">
        <w:rPr>
          <w:rFonts w:ascii="仿宋_GB2312" w:eastAsia="仿宋_GB2312" w:hint="eastAsia"/>
          <w:sz w:val="32"/>
          <w:szCs w:val="32"/>
        </w:rPr>
        <w:t>人</w:t>
      </w:r>
      <w:r w:rsidRPr="00E301ED">
        <w:rPr>
          <w:rFonts w:ascii="仿宋_GB2312" w:eastAsia="仿宋_GB2312" w:hint="eastAsia"/>
          <w:sz w:val="32"/>
          <w:szCs w:val="32"/>
        </w:rPr>
        <w:t>通过征求意见，听课和查阅资料等进行考察。全校师生及有关单位可通过网络查看候选</w:t>
      </w:r>
      <w:r w:rsidR="005622F9">
        <w:rPr>
          <w:rFonts w:ascii="仿宋_GB2312" w:eastAsia="仿宋_GB2312" w:hint="eastAsia"/>
          <w:sz w:val="32"/>
          <w:szCs w:val="32"/>
        </w:rPr>
        <w:t>人</w:t>
      </w:r>
      <w:r w:rsidRPr="00E301ED">
        <w:rPr>
          <w:rFonts w:ascii="仿宋_GB2312" w:eastAsia="仿宋_GB2312" w:hint="eastAsia"/>
          <w:sz w:val="32"/>
          <w:szCs w:val="32"/>
        </w:rPr>
        <w:t>相关信息，并进行意见反馈。</w:t>
      </w:r>
    </w:p>
    <w:p w:rsidR="008356B0" w:rsidRDefault="00E301ED" w:rsidP="00E301ED">
      <w:pPr>
        <w:spacing w:line="550" w:lineRule="exact"/>
        <w:ind w:firstLineChars="200" w:firstLine="640"/>
        <w:rPr>
          <w:rFonts w:ascii="仿宋_GB2312" w:eastAsia="仿宋_GB2312"/>
          <w:sz w:val="32"/>
          <w:szCs w:val="32"/>
        </w:rPr>
      </w:pPr>
      <w:r w:rsidRPr="00E301ED">
        <w:rPr>
          <w:rFonts w:ascii="仿宋_GB2312" w:eastAsia="仿宋_GB2312" w:hint="eastAsia"/>
          <w:sz w:val="32"/>
          <w:szCs w:val="32"/>
        </w:rPr>
        <w:t>教学奖励委员会在审阅材料、参考考察和反馈意见、听取候选</w:t>
      </w:r>
      <w:r w:rsidR="005622F9">
        <w:rPr>
          <w:rFonts w:ascii="仿宋_GB2312" w:eastAsia="仿宋_GB2312" w:hint="eastAsia"/>
          <w:sz w:val="32"/>
          <w:szCs w:val="32"/>
        </w:rPr>
        <w:t>人</w:t>
      </w:r>
      <w:r w:rsidR="00B421B5" w:rsidRPr="00B421B5">
        <w:rPr>
          <w:rFonts w:ascii="仿宋_GB2312" w:eastAsia="仿宋_GB2312" w:hint="eastAsia"/>
          <w:color w:val="FF0000"/>
          <w:sz w:val="32"/>
          <w:szCs w:val="32"/>
        </w:rPr>
        <w:t>或学部</w:t>
      </w:r>
      <w:r w:rsidRPr="00E301ED">
        <w:rPr>
          <w:rFonts w:ascii="仿宋_GB2312" w:eastAsia="仿宋_GB2312" w:hint="eastAsia"/>
          <w:sz w:val="32"/>
          <w:szCs w:val="32"/>
        </w:rPr>
        <w:t>陈述的基础上，以投票方式确定</w:t>
      </w:r>
      <w:r>
        <w:rPr>
          <w:rFonts w:ascii="仿宋_GB2312" w:eastAsia="仿宋_GB2312" w:hint="eastAsia"/>
          <w:sz w:val="32"/>
          <w:szCs w:val="32"/>
        </w:rPr>
        <w:t>获奖名单并</w:t>
      </w:r>
      <w:r w:rsidR="008356B0">
        <w:rPr>
          <w:rFonts w:ascii="仿宋_GB2312" w:eastAsia="仿宋_GB2312" w:hint="eastAsia"/>
          <w:sz w:val="32"/>
          <w:szCs w:val="32"/>
        </w:rPr>
        <w:t>进行公示，公示期为7天。公示无异议的，报学校批准后</w:t>
      </w:r>
      <w:bookmarkStart w:id="0" w:name="_GoBack"/>
      <w:bookmarkEnd w:id="0"/>
      <w:r w:rsidR="008356B0">
        <w:rPr>
          <w:rFonts w:ascii="仿宋_GB2312" w:eastAsia="仿宋_GB2312" w:hint="eastAsia"/>
          <w:sz w:val="32"/>
          <w:szCs w:val="32"/>
        </w:rPr>
        <w:t>发文公布，并在全校范围进行表彰和奖励。</w:t>
      </w:r>
    </w:p>
    <w:p w:rsidR="00C3285B" w:rsidRDefault="00C3285B" w:rsidP="00C3285B">
      <w:pPr>
        <w:spacing w:line="550" w:lineRule="exact"/>
        <w:ind w:firstLineChars="200" w:firstLine="640"/>
        <w:rPr>
          <w:rFonts w:ascii="仿宋_GB2312" w:eastAsia="仿宋_GB2312"/>
          <w:sz w:val="32"/>
          <w:szCs w:val="32"/>
        </w:rPr>
      </w:pPr>
      <w:r>
        <w:rPr>
          <w:rFonts w:ascii="黑体" w:eastAsia="黑体" w:hAnsi="黑体" w:hint="eastAsia"/>
          <w:sz w:val="32"/>
          <w:szCs w:val="32"/>
        </w:rPr>
        <w:t>推荐名额</w:t>
      </w:r>
      <w:r>
        <w:rPr>
          <w:rFonts w:ascii="仿宋_GB2312" w:eastAsia="仿宋_GB2312" w:hint="eastAsia"/>
          <w:sz w:val="32"/>
          <w:szCs w:val="32"/>
        </w:rPr>
        <w:t xml:space="preserve">  各</w:t>
      </w:r>
      <w:r w:rsidR="005622F9">
        <w:rPr>
          <w:rFonts w:ascii="仿宋_GB2312" w:eastAsia="仿宋_GB2312" w:hint="eastAsia"/>
          <w:sz w:val="32"/>
          <w:szCs w:val="32"/>
        </w:rPr>
        <w:t>学部</w:t>
      </w:r>
      <w:r w:rsidR="005622F9" w:rsidRPr="00557184">
        <w:rPr>
          <w:rFonts w:ascii="仿宋_GB2312" w:eastAsia="仿宋_GB2312" w:hint="eastAsia"/>
          <w:sz w:val="32"/>
          <w:szCs w:val="32"/>
        </w:rPr>
        <w:t>教学</w:t>
      </w:r>
      <w:r w:rsidR="002E3CA9">
        <w:rPr>
          <w:rFonts w:ascii="仿宋_GB2312" w:eastAsia="仿宋_GB2312" w:hint="eastAsia"/>
          <w:sz w:val="32"/>
          <w:szCs w:val="32"/>
        </w:rPr>
        <w:t>成就</w:t>
      </w:r>
      <w:r w:rsidR="005622F9" w:rsidRPr="00557184">
        <w:rPr>
          <w:rFonts w:ascii="仿宋_GB2312" w:eastAsia="仿宋_GB2312" w:hint="eastAsia"/>
          <w:sz w:val="32"/>
          <w:szCs w:val="32"/>
        </w:rPr>
        <w:t>奖</w:t>
      </w:r>
      <w:r w:rsidR="005622F9">
        <w:rPr>
          <w:rFonts w:ascii="仿宋_GB2312" w:eastAsia="仿宋_GB2312" w:hint="eastAsia"/>
          <w:sz w:val="32"/>
          <w:szCs w:val="32"/>
        </w:rPr>
        <w:t>推荐名额为0-</w:t>
      </w:r>
      <w:r w:rsidR="002E3CA9">
        <w:rPr>
          <w:rFonts w:ascii="仿宋_GB2312" w:eastAsia="仿宋_GB2312"/>
          <w:sz w:val="32"/>
          <w:szCs w:val="32"/>
        </w:rPr>
        <w:t>1</w:t>
      </w:r>
      <w:r w:rsidR="005622F9" w:rsidRPr="00557184">
        <w:rPr>
          <w:rFonts w:ascii="仿宋_GB2312" w:eastAsia="仿宋_GB2312" w:hint="eastAsia"/>
          <w:sz w:val="32"/>
          <w:szCs w:val="32"/>
        </w:rPr>
        <w:t>人</w:t>
      </w:r>
      <w:r w:rsidR="005622F9">
        <w:rPr>
          <w:rFonts w:ascii="仿宋_GB2312" w:eastAsia="仿宋_GB2312" w:hint="eastAsia"/>
          <w:sz w:val="32"/>
          <w:szCs w:val="32"/>
        </w:rPr>
        <w:t>。</w:t>
      </w:r>
    </w:p>
    <w:p w:rsidR="001327BD" w:rsidRDefault="001327BD" w:rsidP="001327BD">
      <w:pPr>
        <w:spacing w:line="550" w:lineRule="exact"/>
        <w:ind w:firstLineChars="200" w:firstLine="640"/>
        <w:rPr>
          <w:rFonts w:ascii="仿宋_GB2312" w:eastAsia="仿宋_GB2312"/>
          <w:sz w:val="32"/>
          <w:szCs w:val="32"/>
        </w:rPr>
      </w:pPr>
      <w:r>
        <w:rPr>
          <w:rFonts w:ascii="黑体" w:eastAsia="黑体" w:hAnsi="黑体" w:hint="eastAsia"/>
          <w:sz w:val="32"/>
          <w:szCs w:val="32"/>
        </w:rPr>
        <w:t>时间要求</w:t>
      </w:r>
      <w:r>
        <w:rPr>
          <w:rFonts w:ascii="仿宋_GB2312" w:eastAsia="仿宋_GB2312" w:hint="eastAsia"/>
          <w:sz w:val="32"/>
          <w:szCs w:val="32"/>
        </w:rPr>
        <w:t xml:space="preserve">  </w:t>
      </w:r>
      <w:r>
        <w:rPr>
          <w:rFonts w:ascii="仿宋_GB2312" w:eastAsia="仿宋_GB2312"/>
          <w:sz w:val="32"/>
          <w:szCs w:val="32"/>
        </w:rPr>
        <w:t>5月</w:t>
      </w:r>
      <w:r>
        <w:rPr>
          <w:rFonts w:ascii="仿宋_GB2312" w:eastAsia="仿宋_GB2312" w:hint="eastAsia"/>
          <w:sz w:val="32"/>
          <w:szCs w:val="32"/>
        </w:rPr>
        <w:t>23日前各</w:t>
      </w:r>
      <w:r w:rsidR="005622F9">
        <w:rPr>
          <w:rFonts w:ascii="仿宋_GB2312" w:eastAsia="仿宋_GB2312" w:hint="eastAsia"/>
          <w:sz w:val="32"/>
          <w:szCs w:val="32"/>
        </w:rPr>
        <w:t>学部</w:t>
      </w:r>
      <w:r>
        <w:rPr>
          <w:rFonts w:ascii="仿宋_GB2312" w:eastAsia="仿宋_GB2312" w:hint="eastAsia"/>
          <w:sz w:val="32"/>
          <w:szCs w:val="32"/>
        </w:rPr>
        <w:t>将推荐材料交至教务</w:t>
      </w:r>
      <w:r w:rsidR="00E301ED">
        <w:rPr>
          <w:rFonts w:ascii="仿宋_GB2312" w:eastAsia="仿宋_GB2312" w:hint="eastAsia"/>
          <w:sz w:val="32"/>
          <w:szCs w:val="32"/>
        </w:rPr>
        <w:t>长办公室，</w:t>
      </w:r>
      <w:r>
        <w:rPr>
          <w:rFonts w:ascii="仿宋_GB2312" w:eastAsia="仿宋_GB2312" w:hint="eastAsia"/>
          <w:sz w:val="32"/>
          <w:szCs w:val="32"/>
        </w:rPr>
        <w:t>同时报送电子版。</w:t>
      </w:r>
    </w:p>
    <w:p w:rsidR="000B62E1" w:rsidRDefault="001327BD" w:rsidP="005622F9">
      <w:pPr>
        <w:spacing w:line="550" w:lineRule="exact"/>
        <w:ind w:firstLineChars="200" w:firstLine="640"/>
        <w:rPr>
          <w:rFonts w:ascii="仿宋_GB2312" w:eastAsia="仿宋_GB2312"/>
          <w:sz w:val="32"/>
          <w:szCs w:val="32"/>
        </w:rPr>
      </w:pPr>
      <w:r>
        <w:rPr>
          <w:rFonts w:ascii="黑体" w:eastAsia="黑体" w:hAnsi="黑体" w:hint="eastAsia"/>
          <w:sz w:val="32"/>
          <w:szCs w:val="32"/>
        </w:rPr>
        <w:t>联系人</w:t>
      </w:r>
      <w:r>
        <w:rPr>
          <w:rFonts w:ascii="仿宋_GB2312" w:eastAsia="仿宋_GB2312" w:hint="eastAsia"/>
          <w:sz w:val="32"/>
          <w:szCs w:val="32"/>
        </w:rPr>
        <w:t xml:space="preserve">  </w:t>
      </w:r>
      <w:r w:rsidR="00E17386" w:rsidRPr="00E17386">
        <w:rPr>
          <w:rFonts w:ascii="仿宋_GB2312" w:eastAsia="仿宋_GB2312" w:hint="eastAsia"/>
          <w:sz w:val="32"/>
          <w:szCs w:val="32"/>
        </w:rPr>
        <w:t>宋鑫（</w:t>
      </w:r>
      <w:r w:rsidR="00E17386">
        <w:rPr>
          <w:rFonts w:ascii="仿宋_GB2312" w:eastAsia="仿宋_GB2312" w:hint="eastAsia"/>
          <w:sz w:val="32"/>
          <w:szCs w:val="32"/>
        </w:rPr>
        <w:t>办公室地址</w:t>
      </w:r>
      <w:r w:rsidR="006E7B59">
        <w:rPr>
          <w:rFonts w:ascii="仿宋_GB2312" w:eastAsia="仿宋_GB2312" w:hint="eastAsia"/>
          <w:sz w:val="32"/>
          <w:szCs w:val="32"/>
        </w:rPr>
        <w:t>：</w:t>
      </w:r>
      <w:r w:rsidR="00E17386" w:rsidRPr="00E17386">
        <w:rPr>
          <w:rFonts w:ascii="仿宋_GB2312" w:eastAsia="仿宋_GB2312" w:hint="eastAsia"/>
          <w:sz w:val="32"/>
          <w:szCs w:val="32"/>
        </w:rPr>
        <w:t>新太阳321</w:t>
      </w:r>
      <w:r w:rsidR="00E17386">
        <w:rPr>
          <w:rFonts w:ascii="仿宋_GB2312" w:eastAsia="仿宋_GB2312" w:hint="eastAsia"/>
          <w:sz w:val="32"/>
          <w:szCs w:val="32"/>
        </w:rPr>
        <w:t>；电话：</w:t>
      </w:r>
      <w:r w:rsidR="00E17386" w:rsidRPr="00E17386">
        <w:rPr>
          <w:rFonts w:ascii="仿宋_GB2312" w:eastAsia="仿宋_GB2312" w:hint="eastAsia"/>
          <w:sz w:val="32"/>
          <w:szCs w:val="32"/>
        </w:rPr>
        <w:t>62766008，</w:t>
      </w:r>
      <w:r w:rsidR="00E17386">
        <w:rPr>
          <w:rFonts w:ascii="仿宋_GB2312" w:eastAsia="仿宋_GB2312"/>
          <w:sz w:val="32"/>
          <w:szCs w:val="32"/>
        </w:rPr>
        <w:t>电子邮箱</w:t>
      </w:r>
      <w:r w:rsidR="006E7B59">
        <w:rPr>
          <w:rFonts w:ascii="仿宋_GB2312" w:eastAsia="仿宋_GB2312" w:hint="eastAsia"/>
          <w:sz w:val="32"/>
          <w:szCs w:val="32"/>
        </w:rPr>
        <w:t>：</w:t>
      </w:r>
      <w:r w:rsidR="00E17386" w:rsidRPr="00E17386">
        <w:rPr>
          <w:rFonts w:ascii="仿宋_GB2312" w:eastAsia="仿宋_GB2312" w:hint="eastAsia"/>
          <w:sz w:val="32"/>
          <w:szCs w:val="32"/>
        </w:rPr>
        <w:t>songxin@pku.edu.cn）</w:t>
      </w:r>
    </w:p>
    <w:sectPr w:rsidR="000B62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45A" w:rsidRDefault="0078045A" w:rsidP="006E7B59">
      <w:r>
        <w:separator/>
      </w:r>
    </w:p>
  </w:endnote>
  <w:endnote w:type="continuationSeparator" w:id="0">
    <w:p w:rsidR="0078045A" w:rsidRDefault="0078045A" w:rsidP="006E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45A" w:rsidRDefault="0078045A" w:rsidP="006E7B59">
      <w:r>
        <w:separator/>
      </w:r>
    </w:p>
  </w:footnote>
  <w:footnote w:type="continuationSeparator" w:id="0">
    <w:p w:rsidR="0078045A" w:rsidRDefault="0078045A" w:rsidP="006E7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A67882"/>
    <w:multiLevelType w:val="singleLevel"/>
    <w:tmpl w:val="B0A67882"/>
    <w:lvl w:ilvl="0">
      <w:start w:val="1"/>
      <w:numFmt w:val="chineseCounting"/>
      <w:suff w:val="nothing"/>
      <w:lvlText w:val="（%1）"/>
      <w:lvlJc w:val="left"/>
      <w:pPr>
        <w:ind w:left="0" w:firstLine="420"/>
      </w:pPr>
      <w:rPr>
        <w:rFonts w:hint="eastAsia"/>
      </w:rPr>
    </w:lvl>
  </w:abstractNum>
  <w:abstractNum w:abstractNumId="1" w15:restartNumberingAfterBreak="0">
    <w:nsid w:val="4FA3279F"/>
    <w:multiLevelType w:val="singleLevel"/>
    <w:tmpl w:val="4FA3279F"/>
    <w:lvl w:ilvl="0">
      <w:start w:val="1"/>
      <w:numFmt w:val="chineseCounting"/>
      <w:suff w:val="nothing"/>
      <w:lvlText w:val="（%1）"/>
      <w:lvlJc w:val="left"/>
      <w:pPr>
        <w:ind w:left="0" w:firstLine="420"/>
      </w:pPr>
      <w:rPr>
        <w:rFonts w:hint="eastAsia"/>
      </w:rPr>
    </w:lvl>
  </w:abstractNum>
  <w:abstractNum w:abstractNumId="2" w15:restartNumberingAfterBreak="0">
    <w:nsid w:val="5CE93B88"/>
    <w:multiLevelType w:val="singleLevel"/>
    <w:tmpl w:val="5CE93B88"/>
    <w:lvl w:ilvl="0">
      <w:start w:val="1"/>
      <w:numFmt w:val="chineseCounting"/>
      <w:suff w:val="nothing"/>
      <w:lvlText w:val="（%1）"/>
      <w:lvlJc w:val="left"/>
      <w:pPr>
        <w:ind w:left="0" w:firstLine="420"/>
      </w:pPr>
      <w:rPr>
        <w:rFonts w:hint="eastAsia"/>
      </w:rPr>
    </w:lvl>
  </w:abstractNum>
  <w:abstractNum w:abstractNumId="3" w15:restartNumberingAfterBreak="0">
    <w:nsid w:val="633365F4"/>
    <w:multiLevelType w:val="singleLevel"/>
    <w:tmpl w:val="633365F4"/>
    <w:lvl w:ilvl="0">
      <w:start w:val="1"/>
      <w:numFmt w:val="chineseCounting"/>
      <w:suff w:val="nothing"/>
      <w:lvlText w:val="（%1）"/>
      <w:lvlJc w:val="left"/>
      <w:pPr>
        <w:ind w:left="0" w:firstLine="420"/>
      </w:pPr>
      <w:rPr>
        <w:rFonts w:ascii="仿宋_GB2312" w:eastAsia="仿宋_GB2312"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B0"/>
    <w:rsid w:val="000B62E1"/>
    <w:rsid w:val="001327BD"/>
    <w:rsid w:val="002E3CA9"/>
    <w:rsid w:val="003B4B24"/>
    <w:rsid w:val="003F50FE"/>
    <w:rsid w:val="0045762D"/>
    <w:rsid w:val="00557184"/>
    <w:rsid w:val="005622F9"/>
    <w:rsid w:val="00575D0D"/>
    <w:rsid w:val="00671D0B"/>
    <w:rsid w:val="006E7B59"/>
    <w:rsid w:val="00725F8D"/>
    <w:rsid w:val="0078045A"/>
    <w:rsid w:val="007A612D"/>
    <w:rsid w:val="00802C76"/>
    <w:rsid w:val="008356B0"/>
    <w:rsid w:val="00950EDB"/>
    <w:rsid w:val="00975178"/>
    <w:rsid w:val="009F139C"/>
    <w:rsid w:val="00B421B5"/>
    <w:rsid w:val="00B713C0"/>
    <w:rsid w:val="00C3285B"/>
    <w:rsid w:val="00D94D18"/>
    <w:rsid w:val="00E17386"/>
    <w:rsid w:val="00E301ED"/>
    <w:rsid w:val="00EC7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0AF1CC-F584-415A-8EB8-9E0E10C0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6B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7B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7B59"/>
    <w:rPr>
      <w:rFonts w:ascii="Calibri" w:eastAsia="宋体" w:hAnsi="Calibri" w:cs="Times New Roman"/>
      <w:sz w:val="18"/>
      <w:szCs w:val="18"/>
    </w:rPr>
  </w:style>
  <w:style w:type="paragraph" w:styleId="a4">
    <w:name w:val="footer"/>
    <w:basedOn w:val="a"/>
    <w:link w:val="Char0"/>
    <w:uiPriority w:val="99"/>
    <w:unhideWhenUsed/>
    <w:rsid w:val="006E7B59"/>
    <w:pPr>
      <w:tabs>
        <w:tab w:val="center" w:pos="4153"/>
        <w:tab w:val="right" w:pos="8306"/>
      </w:tabs>
      <w:snapToGrid w:val="0"/>
      <w:jc w:val="left"/>
    </w:pPr>
    <w:rPr>
      <w:sz w:val="18"/>
      <w:szCs w:val="18"/>
    </w:rPr>
  </w:style>
  <w:style w:type="character" w:customStyle="1" w:styleId="Char0">
    <w:name w:val="页脚 Char"/>
    <w:basedOn w:val="a0"/>
    <w:link w:val="a4"/>
    <w:uiPriority w:val="99"/>
    <w:rsid w:val="006E7B5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2018-04-12T04:30:00Z</dcterms:created>
  <dcterms:modified xsi:type="dcterms:W3CDTF">2018-04-19T01:09:00Z</dcterms:modified>
</cp:coreProperties>
</file>